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388"/>
        <w:jc w:val="both"/>
        <w:rPr>
          <w:rFonts w:hint="eastAsia" w:ascii="仿宋_GB2312" w:hAnsi="微软雅黑" w:eastAsia="仿宋_GB2312" w:cs="仿宋_GB2312"/>
          <w:i w:val="0"/>
          <w:iCs w:val="0"/>
          <w:caps w:val="0"/>
          <w:color w:val="333333"/>
          <w:spacing w:val="0"/>
          <w:sz w:val="28"/>
          <w:szCs w:val="28"/>
          <w:highlight w:val="none"/>
          <w:shd w:val="clear" w:color="auto" w:fill="FFFFFF"/>
          <w:lang w:eastAsia="zh-CN"/>
        </w:rPr>
      </w:pPr>
      <w:r>
        <w:rPr>
          <w:rFonts w:hint="eastAsia" w:ascii="仿宋_GB2312" w:hAnsi="微软雅黑" w:eastAsia="仿宋_GB2312" w:cs="仿宋_GB2312"/>
          <w:i w:val="0"/>
          <w:iCs w:val="0"/>
          <w:caps w:val="0"/>
          <w:color w:val="333333"/>
          <w:spacing w:val="0"/>
          <w:sz w:val="28"/>
          <w:szCs w:val="28"/>
          <w:highlight w:val="none"/>
          <w:shd w:val="clear" w:color="auto" w:fill="FFFFFF"/>
          <w:lang w:eastAsia="zh-CN"/>
        </w:rPr>
        <w:t>附件：</w:t>
      </w:r>
    </w:p>
    <w:p>
      <w:pPr>
        <w:jc w:val="center"/>
        <w:rPr>
          <w:rFonts w:hint="eastAsia" w:ascii="仿宋_GB2312" w:hAnsi="宋体" w:eastAsia="仿宋_GB2312" w:cs="宋体"/>
          <w:b/>
          <w:bCs/>
          <w:sz w:val="36"/>
          <w:szCs w:val="36"/>
          <w:lang w:eastAsia="zh-CN"/>
        </w:rPr>
      </w:pPr>
      <w:bookmarkStart w:id="0" w:name="_GoBack"/>
      <w:r>
        <w:rPr>
          <w:rFonts w:hint="eastAsia" w:ascii="仿宋_GB2312" w:hAnsi="宋体" w:eastAsia="仿宋_GB2312" w:cs="宋体"/>
          <w:b/>
          <w:bCs/>
          <w:sz w:val="36"/>
          <w:szCs w:val="36"/>
          <w:lang w:eastAsia="zh-CN"/>
        </w:rPr>
        <w:t>六部医用电梯维保服务需求</w:t>
      </w:r>
    </w:p>
    <w:bookmarkEnd w:id="0"/>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rPr>
        <w:t>采用半包方式（</w:t>
      </w:r>
      <w:r>
        <w:rPr>
          <w:rFonts w:hint="eastAsia" w:ascii="宋体" w:hAnsi="宋体" w:eastAsia="宋体" w:cs="宋体"/>
          <w:sz w:val="28"/>
          <w:szCs w:val="28"/>
          <w:lang w:val="en-US" w:eastAsia="zh-CN"/>
        </w:rPr>
        <w:t>3</w:t>
      </w:r>
      <w:r>
        <w:rPr>
          <w:rFonts w:hint="eastAsia" w:ascii="宋体" w:hAnsi="宋体" w:eastAsia="宋体" w:cs="宋体"/>
          <w:sz w:val="28"/>
          <w:szCs w:val="28"/>
        </w:rPr>
        <w:t>00元以下部件免费更换、</w:t>
      </w:r>
      <w:r>
        <w:rPr>
          <w:rFonts w:hint="eastAsia" w:ascii="宋体" w:hAnsi="宋体" w:eastAsia="宋体" w:cs="宋体"/>
          <w:color w:val="000000"/>
          <w:sz w:val="28"/>
          <w:szCs w:val="28"/>
        </w:rPr>
        <w:t>导轨润滑油免费更换、电梯检验合格</w:t>
      </w:r>
      <w:r>
        <w:rPr>
          <w:rFonts w:hint="eastAsia" w:ascii="宋体" w:hAnsi="宋体" w:eastAsia="宋体" w:cs="宋体"/>
          <w:color w:val="000000"/>
          <w:sz w:val="28"/>
          <w:szCs w:val="28"/>
          <w:lang w:eastAsia="zh-CN"/>
        </w:rPr>
        <w:t>期内</w:t>
      </w:r>
      <w:r>
        <w:rPr>
          <w:rFonts w:hint="eastAsia" w:ascii="宋体" w:hAnsi="宋体" w:eastAsia="宋体" w:cs="宋体"/>
          <w:color w:val="000000"/>
          <w:sz w:val="28"/>
          <w:szCs w:val="28"/>
        </w:rPr>
        <w:t>附送电梯安全责任保险）</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一、质量及承诺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1、维保单位确保全部电梯始终处于国家规定的正常使用状态；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2、维保单位实施日常维护保养后的电梯应当符合以下标准的规定：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《电梯维修规范》（GB/T18775）</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《电梯制造与安装安全规范》（GB7588）</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《电梯使用管理与维护保养规则》（TSG T5001-2009）</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维保单位提供</w:t>
      </w:r>
      <w:r>
        <w:rPr>
          <w:rFonts w:hint="eastAsia" w:ascii="宋体" w:hAnsi="宋体" w:eastAsia="宋体" w:cs="宋体"/>
          <w:sz w:val="28"/>
          <w:szCs w:val="28"/>
        </w:rPr>
        <w:t>完备的电梯维保方案、各项服务详尽的质量标准及服务承诺。</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二、维修保养方案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1、维保单位应当按照《电梯使用管理与维护保养规则》（TSG T5001-2009）完成半月、季度、半年、年保养项目，并做好维护保养记录;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2、维保单位应编制保养计划，分为半月、季、年度全面维修和保养，并按甲方确认的计划组织实施，提供半月、季、年工作总结；每年一度的检查是针对电梯在运行过程的整机性能和安全设施进行检查，整机性能包括乘坐舒适感，运行的振动、噪音、运行速度和平层准确度五个方面。安全设施包括超速保护、断相、错相保护，撞底缓冲装置，超载及上下工作位置的保护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三、服务措施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维保单位应提供24小时运行管理服务，受理院方日常需求，对院方重大和应急事件，能派驻专人驻场，在日常使用中若遇困人必须在30分钟内到现场处理，15分钟内解救出被困人员，一般故障应在2小时内处理完成，大故障应在6小时内处理完成。</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四、检测设备及零部件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1、维保单位提供维保所需工具和劳务，并免费提供</w:t>
      </w:r>
      <w:r>
        <w:rPr>
          <w:rFonts w:hint="eastAsia" w:ascii="宋体" w:hAnsi="宋体" w:eastAsia="宋体" w:cs="宋体"/>
          <w:sz w:val="28"/>
          <w:szCs w:val="28"/>
          <w:lang w:val="en-US" w:eastAsia="zh-CN"/>
        </w:rPr>
        <w:t>300元以下</w:t>
      </w:r>
      <w:r>
        <w:rPr>
          <w:rFonts w:hint="eastAsia" w:ascii="宋体" w:hAnsi="宋体" w:eastAsia="宋体" w:cs="宋体"/>
          <w:sz w:val="28"/>
          <w:szCs w:val="28"/>
        </w:rPr>
        <w:t>电梯零部件。（免费提供的零部件应在投标文件中详细列出）（零部件）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2、维保单位需具有履行合同所必需设备和专业技术能力</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五、信誉情况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1、维保单位需具有为我市医院等单位提供电梯维保服务的经历及经验；</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2、维保单位需具有良好的服务信誉和健全的财务会计制度； </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3、维保单位需具有依法缴纳税收和社会保障资金的良好记录；</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4、维保单位在参加本次投标活动前三年内，在服务活动中没有重大违法记录；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六、电梯维保清单</w:t>
      </w:r>
    </w:p>
    <w:tbl>
      <w:tblPr>
        <w:tblStyle w:val="9"/>
        <w:tblW w:w="8450" w:type="dxa"/>
        <w:tblInd w:w="113" w:type="dxa"/>
        <w:tblLayout w:type="fixed"/>
        <w:tblCellMar>
          <w:top w:w="0" w:type="dxa"/>
          <w:left w:w="108" w:type="dxa"/>
          <w:bottom w:w="0" w:type="dxa"/>
          <w:right w:w="108" w:type="dxa"/>
        </w:tblCellMar>
      </w:tblPr>
      <w:tblGrid>
        <w:gridCol w:w="926"/>
        <w:gridCol w:w="1248"/>
        <w:gridCol w:w="1068"/>
        <w:gridCol w:w="1260"/>
        <w:gridCol w:w="1428"/>
        <w:gridCol w:w="1500"/>
        <w:gridCol w:w="1020"/>
      </w:tblGrid>
      <w:tr>
        <w:trPr>
          <w:cantSplit/>
          <w:trHeight w:val="417" w:hRule="atLeast"/>
        </w:trPr>
        <w:tc>
          <w:tcPr>
            <w:tcW w:w="926"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rPr>
              <w:t>编号</w:t>
            </w:r>
          </w:p>
        </w:tc>
        <w:tc>
          <w:tcPr>
            <w:tcW w:w="1248"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rPr>
              <w:t>梯种</w:t>
            </w:r>
          </w:p>
        </w:tc>
        <w:tc>
          <w:tcPr>
            <w:tcW w:w="1068"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rPr>
              <w:t>载重量</w:t>
            </w:r>
          </w:p>
        </w:tc>
        <w:tc>
          <w:tcPr>
            <w:tcW w:w="1260" w:type="dxa"/>
            <w:tcBorders>
              <w:top w:val="single" w:color="auto" w:sz="6" w:space="0"/>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rPr>
              <w:t>层站</w:t>
            </w:r>
          </w:p>
        </w:tc>
        <w:tc>
          <w:tcPr>
            <w:tcW w:w="1428" w:type="dxa"/>
            <w:tcBorders>
              <w:top w:val="single" w:color="auto" w:sz="4" w:space="0"/>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rPr>
              <w:t>速度</w:t>
            </w:r>
          </w:p>
        </w:tc>
        <w:tc>
          <w:tcPr>
            <w:tcW w:w="1500" w:type="dxa"/>
            <w:tcBorders>
              <w:top w:val="single" w:color="auto" w:sz="4" w:space="0"/>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rPr>
              <w:t>有无机房</w:t>
            </w:r>
          </w:p>
        </w:tc>
        <w:tc>
          <w:tcPr>
            <w:tcW w:w="1020" w:type="dxa"/>
            <w:tcBorders>
              <w:top w:val="single" w:color="auto" w:sz="4" w:space="0"/>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rPr>
              <w:t>品牌</w:t>
            </w:r>
          </w:p>
        </w:tc>
      </w:tr>
      <w:tr>
        <w:tblPrEx>
          <w:tblCellMar>
            <w:top w:w="0" w:type="dxa"/>
            <w:left w:w="108" w:type="dxa"/>
            <w:bottom w:w="0" w:type="dxa"/>
            <w:right w:w="108" w:type="dxa"/>
          </w:tblCellMar>
        </w:tblPrEx>
        <w:trPr>
          <w:cantSplit/>
          <w:trHeight w:val="436" w:hRule="atLeast"/>
        </w:trPr>
        <w:tc>
          <w:tcPr>
            <w:tcW w:w="926"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急诊</w:t>
            </w:r>
          </w:p>
        </w:tc>
        <w:tc>
          <w:tcPr>
            <w:tcW w:w="1248"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rPr>
              <w:t>病床电梯</w:t>
            </w:r>
          </w:p>
        </w:tc>
        <w:tc>
          <w:tcPr>
            <w:tcW w:w="1068"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00KG</w:t>
            </w:r>
          </w:p>
        </w:tc>
        <w:tc>
          <w:tcPr>
            <w:tcW w:w="1260" w:type="dxa"/>
            <w:tcBorders>
              <w:top w:val="single" w:color="auto" w:sz="6" w:space="0"/>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层</w:t>
            </w:r>
            <w:r>
              <w:rPr>
                <w:rFonts w:hint="eastAsia" w:ascii="宋体" w:hAnsi="宋体" w:eastAsia="宋体" w:cs="宋体"/>
                <w:sz w:val="24"/>
                <w:szCs w:val="24"/>
                <w:lang w:val="en-US" w:eastAsia="zh-CN"/>
              </w:rPr>
              <w:t>7</w:t>
            </w:r>
            <w:r>
              <w:rPr>
                <w:rFonts w:hint="eastAsia" w:ascii="宋体" w:hAnsi="宋体" w:eastAsia="宋体" w:cs="宋体"/>
                <w:sz w:val="24"/>
                <w:szCs w:val="24"/>
              </w:rPr>
              <w:t>站</w:t>
            </w:r>
          </w:p>
        </w:tc>
        <w:tc>
          <w:tcPr>
            <w:tcW w:w="1428" w:type="dxa"/>
            <w:tcBorders>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rPr>
              <w:t>1.0m/s</w:t>
            </w:r>
          </w:p>
        </w:tc>
        <w:tc>
          <w:tcPr>
            <w:tcW w:w="1500" w:type="dxa"/>
            <w:tcBorders>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rPr>
              <w:t>有</w:t>
            </w:r>
          </w:p>
        </w:tc>
        <w:tc>
          <w:tcPr>
            <w:tcW w:w="1020" w:type="dxa"/>
            <w:tcBorders>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三洋</w:t>
            </w:r>
          </w:p>
        </w:tc>
      </w:tr>
      <w:tr>
        <w:trPr>
          <w:cantSplit/>
          <w:trHeight w:val="413" w:hRule="atLeast"/>
        </w:trPr>
        <w:tc>
          <w:tcPr>
            <w:tcW w:w="926"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48"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rPr>
              <w:t>病床电梯</w:t>
            </w:r>
          </w:p>
        </w:tc>
        <w:tc>
          <w:tcPr>
            <w:tcW w:w="1068"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rPr>
              <w:t>1600KG</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层</w:t>
            </w:r>
            <w:r>
              <w:rPr>
                <w:rFonts w:hint="eastAsia" w:ascii="宋体" w:hAnsi="宋体" w:eastAsia="宋体" w:cs="宋体"/>
                <w:sz w:val="24"/>
                <w:szCs w:val="24"/>
                <w:lang w:val="en-US" w:eastAsia="zh-CN"/>
              </w:rPr>
              <w:t>5</w:t>
            </w:r>
            <w:r>
              <w:rPr>
                <w:rFonts w:hint="eastAsia" w:ascii="宋体" w:hAnsi="宋体" w:eastAsia="宋体" w:cs="宋体"/>
                <w:sz w:val="24"/>
                <w:szCs w:val="24"/>
              </w:rPr>
              <w:t>站</w:t>
            </w:r>
          </w:p>
        </w:tc>
        <w:tc>
          <w:tcPr>
            <w:tcW w:w="1428" w:type="dxa"/>
            <w:tcBorders>
              <w:top w:val="single" w:color="auto" w:sz="4" w:space="0"/>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rPr>
              <w:t>1.0m/s</w:t>
            </w:r>
          </w:p>
        </w:tc>
        <w:tc>
          <w:tcPr>
            <w:tcW w:w="1500" w:type="dxa"/>
            <w:tcBorders>
              <w:top w:val="single" w:color="auto" w:sz="4" w:space="0"/>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w:t>
            </w:r>
          </w:p>
        </w:tc>
        <w:tc>
          <w:tcPr>
            <w:tcW w:w="1020" w:type="dxa"/>
            <w:tcBorders>
              <w:top w:val="single" w:color="auto" w:sz="4" w:space="0"/>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博林特</w:t>
            </w:r>
          </w:p>
        </w:tc>
      </w:tr>
      <w:tr>
        <w:trPr>
          <w:cantSplit/>
          <w:trHeight w:val="404" w:hRule="atLeast"/>
        </w:trPr>
        <w:tc>
          <w:tcPr>
            <w:tcW w:w="926"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干诊</w:t>
            </w:r>
          </w:p>
        </w:tc>
        <w:tc>
          <w:tcPr>
            <w:tcW w:w="1248"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rPr>
              <w:t>病床电梯</w:t>
            </w:r>
          </w:p>
        </w:tc>
        <w:tc>
          <w:tcPr>
            <w:tcW w:w="1068"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00KG</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层</w:t>
            </w:r>
            <w:r>
              <w:rPr>
                <w:rFonts w:hint="eastAsia" w:ascii="宋体" w:hAnsi="宋体" w:eastAsia="宋体" w:cs="宋体"/>
                <w:sz w:val="24"/>
                <w:szCs w:val="24"/>
                <w:lang w:val="en-US" w:eastAsia="zh-CN"/>
              </w:rPr>
              <w:t>6</w:t>
            </w:r>
            <w:r>
              <w:rPr>
                <w:rFonts w:hint="eastAsia" w:ascii="宋体" w:hAnsi="宋体" w:eastAsia="宋体" w:cs="宋体"/>
                <w:sz w:val="24"/>
                <w:szCs w:val="24"/>
              </w:rPr>
              <w:t>站</w:t>
            </w:r>
          </w:p>
        </w:tc>
        <w:tc>
          <w:tcPr>
            <w:tcW w:w="1428" w:type="dxa"/>
            <w:tcBorders>
              <w:top w:val="single" w:color="auto" w:sz="4" w:space="0"/>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rPr>
              <w:t>1.0m/s</w:t>
            </w:r>
          </w:p>
        </w:tc>
        <w:tc>
          <w:tcPr>
            <w:tcW w:w="1500" w:type="dxa"/>
            <w:tcBorders>
              <w:top w:val="single" w:color="auto" w:sz="4" w:space="0"/>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c>
          <w:tcPr>
            <w:tcW w:w="1020" w:type="dxa"/>
            <w:tcBorders>
              <w:top w:val="single" w:color="auto" w:sz="4" w:space="0"/>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东芝</w:t>
            </w:r>
          </w:p>
        </w:tc>
      </w:tr>
      <w:tr>
        <w:trPr>
          <w:cantSplit/>
          <w:trHeight w:val="404" w:hRule="atLeast"/>
        </w:trPr>
        <w:tc>
          <w:tcPr>
            <w:tcW w:w="926"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肾病</w:t>
            </w:r>
          </w:p>
        </w:tc>
        <w:tc>
          <w:tcPr>
            <w:tcW w:w="1248" w:type="dxa"/>
            <w:tcBorders>
              <w:top w:val="single" w:color="auto" w:sz="6" w:space="0"/>
              <w:left w:val="single" w:color="auto" w:sz="6" w:space="0"/>
              <w:bottom w:val="single" w:color="auto" w:sz="6" w:space="0"/>
              <w:right w:val="single" w:color="auto" w:sz="6" w:space="0"/>
            </w:tcBorders>
            <w:noWrap w:val="0"/>
            <w:vAlign w:val="center"/>
          </w:tcPr>
          <w:p>
            <w:pPr>
              <w:pStyle w:val="13"/>
              <w:jc w:val="both"/>
              <w:rPr>
                <w:rFonts w:hint="default" w:ascii="宋体" w:hAnsi="宋体" w:eastAsia="宋体" w:cs="宋体"/>
                <w:sz w:val="24"/>
                <w:szCs w:val="24"/>
                <w:lang w:val="en-US" w:eastAsia="zh-CN"/>
              </w:rPr>
            </w:pPr>
            <w:r>
              <w:rPr>
                <w:rFonts w:hint="eastAsia" w:ascii="宋体" w:hAnsi="宋体" w:eastAsia="宋体" w:cs="宋体"/>
                <w:sz w:val="24"/>
                <w:szCs w:val="24"/>
              </w:rPr>
              <w:t>病床电梯</w:t>
            </w:r>
          </w:p>
        </w:tc>
        <w:tc>
          <w:tcPr>
            <w:tcW w:w="1068"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1600KG</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3层2站</w:t>
            </w:r>
          </w:p>
        </w:tc>
        <w:tc>
          <w:tcPr>
            <w:tcW w:w="1428" w:type="dxa"/>
            <w:tcBorders>
              <w:top w:val="single" w:color="auto" w:sz="4" w:space="0"/>
              <w:left w:val="single" w:color="auto" w:sz="6" w:space="0"/>
              <w:bottom w:val="single" w:color="auto" w:sz="4" w:space="0"/>
              <w:right w:val="single" w:color="auto" w:sz="6" w:space="0"/>
            </w:tcBorders>
            <w:noWrap w:val="0"/>
            <w:vAlign w:val="center"/>
          </w:tcPr>
          <w:p>
            <w:pPr>
              <w:pStyle w:val="13"/>
              <w:jc w:val="center"/>
              <w:rPr>
                <w:rFonts w:hint="default" w:ascii="宋体" w:hAnsi="宋体" w:cs="宋体"/>
                <w:sz w:val="24"/>
                <w:szCs w:val="24"/>
                <w:lang w:val="en-US" w:eastAsia="zh-CN"/>
              </w:rPr>
            </w:pPr>
            <w:r>
              <w:rPr>
                <w:rFonts w:hint="eastAsia" w:ascii="宋体" w:hAnsi="宋体" w:cs="宋体"/>
                <w:sz w:val="24"/>
                <w:szCs w:val="24"/>
                <w:lang w:val="en-US" w:eastAsia="zh-CN"/>
              </w:rPr>
              <w:t>1.0m/s</w:t>
            </w:r>
          </w:p>
        </w:tc>
        <w:tc>
          <w:tcPr>
            <w:tcW w:w="1500" w:type="dxa"/>
            <w:tcBorders>
              <w:top w:val="single" w:color="auto" w:sz="4" w:space="0"/>
              <w:left w:val="single" w:color="auto" w:sz="6" w:space="0"/>
              <w:bottom w:val="single" w:color="auto" w:sz="4" w:space="0"/>
              <w:right w:val="single" w:color="auto" w:sz="6" w:space="0"/>
            </w:tcBorders>
            <w:noWrap w:val="0"/>
            <w:vAlign w:val="center"/>
          </w:tcPr>
          <w:p>
            <w:pPr>
              <w:pStyle w:val="13"/>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无</w:t>
            </w:r>
          </w:p>
        </w:tc>
        <w:tc>
          <w:tcPr>
            <w:tcW w:w="1020" w:type="dxa"/>
            <w:tcBorders>
              <w:top w:val="single" w:color="auto" w:sz="4" w:space="0"/>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lang w:eastAsia="zh-CN"/>
              </w:rPr>
            </w:pPr>
            <w:r>
              <w:rPr>
                <w:rFonts w:hint="eastAsia" w:ascii="宋体" w:hAnsi="宋体" w:cs="宋体"/>
                <w:sz w:val="24"/>
                <w:szCs w:val="24"/>
                <w:lang w:eastAsia="zh-CN"/>
              </w:rPr>
              <w:t>三洋</w:t>
            </w:r>
          </w:p>
        </w:tc>
      </w:tr>
      <w:tr>
        <w:trPr>
          <w:cantSplit/>
          <w:trHeight w:val="404" w:hRule="atLeast"/>
        </w:trPr>
        <w:tc>
          <w:tcPr>
            <w:tcW w:w="926"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针灸1</w:t>
            </w:r>
          </w:p>
        </w:tc>
        <w:tc>
          <w:tcPr>
            <w:tcW w:w="1248"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rPr>
              <w:t>病床电梯</w:t>
            </w:r>
          </w:p>
        </w:tc>
        <w:tc>
          <w:tcPr>
            <w:tcW w:w="1068"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1600KG</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6层6站</w:t>
            </w:r>
          </w:p>
        </w:tc>
        <w:tc>
          <w:tcPr>
            <w:tcW w:w="1428" w:type="dxa"/>
            <w:tcBorders>
              <w:top w:val="single" w:color="auto" w:sz="4" w:space="0"/>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cs="宋体"/>
                <w:sz w:val="24"/>
                <w:szCs w:val="24"/>
                <w:lang w:val="en-US" w:eastAsia="zh-CN"/>
              </w:rPr>
              <w:t>1.0m/s</w:t>
            </w:r>
          </w:p>
        </w:tc>
        <w:tc>
          <w:tcPr>
            <w:tcW w:w="1500" w:type="dxa"/>
            <w:tcBorders>
              <w:top w:val="single" w:color="auto" w:sz="4" w:space="0"/>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lang w:eastAsia="zh-CN"/>
              </w:rPr>
            </w:pPr>
            <w:r>
              <w:rPr>
                <w:rFonts w:hint="eastAsia" w:ascii="宋体" w:hAnsi="宋体" w:cs="宋体"/>
                <w:sz w:val="24"/>
                <w:szCs w:val="24"/>
                <w:lang w:eastAsia="zh-CN"/>
              </w:rPr>
              <w:t>有</w:t>
            </w:r>
          </w:p>
        </w:tc>
        <w:tc>
          <w:tcPr>
            <w:tcW w:w="1020" w:type="dxa"/>
            <w:tcBorders>
              <w:top w:val="single" w:color="auto" w:sz="4" w:space="0"/>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lang w:eastAsia="zh-CN"/>
              </w:rPr>
            </w:pPr>
            <w:r>
              <w:rPr>
                <w:rFonts w:hint="eastAsia" w:ascii="宋体" w:hAnsi="宋体" w:cs="宋体"/>
                <w:sz w:val="24"/>
                <w:szCs w:val="24"/>
                <w:lang w:eastAsia="zh-CN"/>
              </w:rPr>
              <w:t>北富</w:t>
            </w:r>
          </w:p>
        </w:tc>
      </w:tr>
      <w:tr>
        <w:trPr>
          <w:cantSplit/>
          <w:trHeight w:val="404" w:hRule="atLeast"/>
        </w:trPr>
        <w:tc>
          <w:tcPr>
            <w:tcW w:w="926"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针灸2</w:t>
            </w:r>
          </w:p>
        </w:tc>
        <w:tc>
          <w:tcPr>
            <w:tcW w:w="1248"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eastAsia="宋体" w:cs="宋体"/>
                <w:sz w:val="24"/>
                <w:szCs w:val="24"/>
              </w:rPr>
              <w:t>病床电梯</w:t>
            </w:r>
          </w:p>
        </w:tc>
        <w:tc>
          <w:tcPr>
            <w:tcW w:w="1068"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default" w:ascii="宋体" w:hAnsi="宋体" w:cs="宋体"/>
                <w:sz w:val="24"/>
                <w:szCs w:val="24"/>
                <w:lang w:val="en-US" w:eastAsia="zh-CN"/>
              </w:rPr>
            </w:pPr>
            <w:r>
              <w:rPr>
                <w:rFonts w:hint="eastAsia" w:ascii="宋体" w:hAnsi="宋体" w:cs="宋体"/>
                <w:sz w:val="24"/>
                <w:szCs w:val="24"/>
                <w:lang w:val="en-US" w:eastAsia="zh-CN"/>
              </w:rPr>
              <w:t>1600KG</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13"/>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6层6站</w:t>
            </w:r>
          </w:p>
        </w:tc>
        <w:tc>
          <w:tcPr>
            <w:tcW w:w="1428" w:type="dxa"/>
            <w:tcBorders>
              <w:top w:val="single" w:color="auto" w:sz="4" w:space="0"/>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rPr>
            </w:pPr>
            <w:r>
              <w:rPr>
                <w:rFonts w:hint="eastAsia" w:ascii="宋体" w:hAnsi="宋体" w:cs="宋体"/>
                <w:sz w:val="24"/>
                <w:szCs w:val="24"/>
                <w:lang w:val="en-US" w:eastAsia="zh-CN"/>
              </w:rPr>
              <w:t>1.0m/s</w:t>
            </w:r>
          </w:p>
        </w:tc>
        <w:tc>
          <w:tcPr>
            <w:tcW w:w="1500" w:type="dxa"/>
            <w:tcBorders>
              <w:top w:val="single" w:color="auto" w:sz="4" w:space="0"/>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lang w:eastAsia="zh-CN"/>
              </w:rPr>
            </w:pPr>
            <w:r>
              <w:rPr>
                <w:rFonts w:hint="eastAsia" w:ascii="宋体" w:hAnsi="宋体" w:cs="宋体"/>
                <w:sz w:val="24"/>
                <w:szCs w:val="24"/>
                <w:lang w:eastAsia="zh-CN"/>
              </w:rPr>
              <w:t>有</w:t>
            </w:r>
          </w:p>
        </w:tc>
        <w:tc>
          <w:tcPr>
            <w:tcW w:w="1020" w:type="dxa"/>
            <w:tcBorders>
              <w:top w:val="single" w:color="auto" w:sz="4" w:space="0"/>
              <w:left w:val="single" w:color="auto" w:sz="6" w:space="0"/>
              <w:bottom w:val="single" w:color="auto" w:sz="4" w:space="0"/>
              <w:right w:val="single" w:color="auto" w:sz="6" w:space="0"/>
            </w:tcBorders>
            <w:noWrap w:val="0"/>
            <w:vAlign w:val="center"/>
          </w:tcPr>
          <w:p>
            <w:pPr>
              <w:pStyle w:val="13"/>
              <w:jc w:val="center"/>
              <w:rPr>
                <w:rFonts w:hint="eastAsia" w:ascii="宋体" w:hAnsi="宋体" w:eastAsia="宋体" w:cs="宋体"/>
                <w:sz w:val="24"/>
                <w:szCs w:val="24"/>
                <w:lang w:eastAsia="zh-CN"/>
              </w:rPr>
            </w:pPr>
            <w:r>
              <w:rPr>
                <w:rFonts w:hint="eastAsia" w:ascii="宋体" w:hAnsi="宋体" w:cs="宋体"/>
                <w:sz w:val="24"/>
                <w:szCs w:val="24"/>
                <w:lang w:eastAsia="zh-CN"/>
              </w:rPr>
              <w:t>北富</w:t>
            </w:r>
          </w:p>
        </w:tc>
      </w:tr>
    </w:tbl>
    <w:p>
      <w:pPr>
        <w:rPr>
          <w:rFonts w:hint="eastAsia" w:ascii="宋体" w:hAnsi="宋体" w:eastAsia="宋体" w:cs="宋体"/>
          <w:sz w:val="24"/>
          <w:szCs w:val="24"/>
        </w:rPr>
      </w:pPr>
    </w:p>
    <w:p>
      <w:pPr>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YzA3ZDgyZjI1MTA5NTYwMTFmYjFjOWNlNGQ5NGUifQ=="/>
  </w:docVars>
  <w:rsids>
    <w:rsidRoot w:val="582A7553"/>
    <w:rsid w:val="3F8762C9"/>
    <w:rsid w:val="41DE6C61"/>
    <w:rsid w:val="4620421C"/>
    <w:rsid w:val="46D843BC"/>
    <w:rsid w:val="4F8D4F1D"/>
    <w:rsid w:val="582A7553"/>
    <w:rsid w:val="6A5A4EB3"/>
    <w:rsid w:val="71C06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rFonts w:hAnsi="Calibri"/>
      <w:sz w:val="34"/>
      <w:szCs w:val="22"/>
    </w:rPr>
  </w:style>
  <w:style w:type="paragraph" w:styleId="3">
    <w:name w:val="Body Text Indent"/>
    <w:basedOn w:val="1"/>
    <w:next w:val="1"/>
    <w:qFormat/>
    <w:uiPriority w:val="0"/>
    <w:pPr>
      <w:ind w:firstLine="435"/>
    </w:pPr>
    <w:rPr>
      <w:sz w:val="24"/>
    </w:rPr>
  </w:style>
  <w:style w:type="paragraph" w:styleId="4">
    <w:name w:val="Body Text"/>
    <w:basedOn w:val="1"/>
    <w:semiHidden/>
    <w:qFormat/>
    <w:uiPriority w:val="0"/>
    <w:pPr>
      <w:spacing w:after="120" w:line="300" w:lineRule="auto"/>
      <w:jc w:val="both"/>
    </w:pPr>
    <w:rPr>
      <w:rFonts w:ascii="宋体"/>
      <w:sz w:val="28"/>
      <w:szCs w:val="26"/>
    </w:rPr>
  </w:style>
  <w:style w:type="paragraph" w:styleId="5">
    <w:name w:val="Plain Text"/>
    <w:basedOn w:val="1"/>
    <w:qFormat/>
    <w:uiPriority w:val="0"/>
    <w:rPr>
      <w:rFonts w:ascii="宋体" w:hAnsi="Courier New" w:cs="Courier New"/>
      <w:szCs w:val="21"/>
    </w:rPr>
  </w:style>
  <w:style w:type="paragraph" w:styleId="6">
    <w:name w:val="Body Text Indent 2"/>
    <w:basedOn w:val="1"/>
    <w:next w:val="7"/>
    <w:semiHidden/>
    <w:qFormat/>
    <w:uiPriority w:val="0"/>
    <w:pPr>
      <w:spacing w:after="120" w:line="480" w:lineRule="auto"/>
      <w:ind w:left="420" w:leftChars="200"/>
      <w:jc w:val="both"/>
    </w:pPr>
    <w:rPr>
      <w:rFonts w:ascii="宋体"/>
      <w:sz w:val="28"/>
      <w:szCs w:val="26"/>
    </w:rPr>
  </w:style>
  <w:style w:type="paragraph" w:styleId="7">
    <w:name w:val="Body Text First Indent"/>
    <w:basedOn w:val="4"/>
    <w:semiHidden/>
    <w:qFormat/>
    <w:uiPriority w:val="0"/>
    <w:pPr>
      <w:ind w:firstLine="420" w:firstLineChars="1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paragraph" w:styleId="12">
    <w:name w:val="List Paragraph"/>
    <w:basedOn w:val="1"/>
    <w:qFormat/>
    <w:uiPriority w:val="0"/>
    <w:pPr>
      <w:ind w:firstLine="420" w:firstLineChars="200"/>
    </w:pPr>
    <w:rPr>
      <w:rFonts w:ascii="Times New Roman" w:hAnsi="Times New Roman" w:eastAsia="宋体" w:cs="Times New Roman"/>
    </w:rPr>
  </w:style>
  <w:style w:type="paragraph" w:customStyle="1" w:styleId="13">
    <w:name w:val="Default Text"/>
    <w:basedOn w:val="1"/>
    <w:qFormat/>
    <w:uiPriority w:val="0"/>
    <w:pPr>
      <w:autoSpaceDE w:val="0"/>
      <w:autoSpaceDN w:val="0"/>
      <w:adjustRightInd w:val="0"/>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1633</Words>
  <Characters>1795</Characters>
  <Lines>0</Lines>
  <Paragraphs>0</Paragraphs>
  <TotalTime>6</TotalTime>
  <ScaleCrop>false</ScaleCrop>
  <LinksUpToDate>false</LinksUpToDate>
  <CharactersWithSpaces>1856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2022-07-15T02:08:00Z</dcterms:created>
  <dc:creator>Lenovo</dc:creator>
  <cp:lastModifiedBy>硕仔</cp:lastModifiedBy>
  <dcterms:modified xsi:type="dcterms:W3CDTF">2023-07-11T05:39:44Z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A1A24585AD904593A04C49A891E6B314_13</vt:lpwstr>
  </property>
</Properties>
</file>